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Лекция на тему "Экономическая оценка информационных систем. Методы оценки стоимости разработки и эксплуатации ИС" охватывает ключевые подходы и методы расчета затрат, связанных с созданием и эксплуатацией информационных систем (ИС). Экономическая оценка играет важную роль в принятии решений о реализации проекта и помогает понять, насколько выгодным и оправданным будет проект с точки зрения затрат и ожидаемых выгод.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экономическую оценку информационных систем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Экономическая оценка информационной системы — это процесс определения и анализа всех затрат, связанных с её разработкой, внедрением и последующей эксплуатацией. Основная цель оценки — помочь руководителям и заинтересованным сторонам принять обоснованное решение относительно инвестиций в ИС и понять, как проект будет влиять на бюджет компании.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 xml:space="preserve">Экономическая оценка включает как </w:t>
      </w: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капитальные затраты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(на разработку, покупку лицензий и оборудования), так и </w:t>
      </w: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операционные затраты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(на поддержку, эксплуатацию, обновления).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Основные элементы стоимости разработки и эксплуатации ИС</w:t>
      </w:r>
    </w:p>
    <w:p w:rsidR="004B70D2" w:rsidRPr="004B70D2" w:rsidRDefault="004B70D2" w:rsidP="004B70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Стоимость разработки: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Затраты на программное обеспечение: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Стоимость разработки ПО или лицензии на покупку готового программного продукта.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Затраты на персонал: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Зарплаты разработчиков, архитекторов, бизнес-аналитиков, 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тестировщиков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>, менеджеров и других специалистов.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Затраты на оборудование: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Покупка серверов, баз данных, сетевого оборудования, а также компьютеров для команды разработки.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Затраты на тестирование: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Расходы на тестирование системы, в том числе на создание тестовых сред, 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найм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 xml:space="preserve"> специалистов по тестированию.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Затраты на документацию: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Подготовка технической документации, руководств для пользователей и обучающих материалов.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Затраты на инфраструктуру: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Аренда облачных ресурсов, плата за хостинг, лицензии на вспомогательное ПО (например, средства управления проектами или системы контроля версий).</w:t>
      </w:r>
    </w:p>
    <w:p w:rsidR="004B70D2" w:rsidRPr="004B70D2" w:rsidRDefault="004B70D2" w:rsidP="004B70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Стоимость внедрения: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Миграция данных: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Затраты на перенос данных из старых систем в новую ИС, включая их преобразование и очистку.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Интеграция с существующими системами: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Интеграция новой системы с другими используемыми в компании информационными системами.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Обучение персонала: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Затраты на обучение конечных пользователей и технических специалистов работе с новой системой.</w:t>
      </w:r>
    </w:p>
    <w:p w:rsidR="004B70D2" w:rsidRPr="004B70D2" w:rsidRDefault="004B70D2" w:rsidP="004B70D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Операционные затраты (затраты на эксплуатацию):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Техническая поддержка: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Затраты на поддержку системы после её внедрения (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helpdesk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>, исправление ошибок, технические обновления).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Обновления и апгрейды: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Расходы на установку новых версий системы, 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патчей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 xml:space="preserve"> безопасности и другие обновления.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Резервное копирование и восстановление: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Затраты на резервное копирование данных, настройку систем восстановления и хранение резервных копий.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Эксплуатация оборудования: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Затраты на обслуживание серверов, сетевого оборудования и других аппаратных ресурсов.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Подписки и лицензии: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Регулярные платежи за лицензии на использование программного обеспечения или облачных сервисов.</w:t>
      </w:r>
    </w:p>
    <w:p w:rsidR="004B70D2" w:rsidRPr="004B70D2" w:rsidRDefault="004B70D2" w:rsidP="004B70D2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Энергетические затраты:</w:t>
      </w:r>
      <w:r w:rsidRPr="004B70D2">
        <w:rPr>
          <w:rFonts w:ascii="Times New Roman" w:eastAsia="Times New Roman" w:hAnsi="Times New Roman" w:cs="Times New Roman"/>
          <w:lang w:eastAsia="ru-RU"/>
        </w:rPr>
        <w:t xml:space="preserve"> Стоимость электроэнергии для серверов, систем охлаждения и других компонентов инфраструктуры.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Методы оценки стоимости разработки и эксплуатации ИС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Существует несколько методов для оценки стоимости информационных систем, которые помогают компаниям планировать бюджеты, оценивать затраты на разработку и эксплуатацию и принимать решения о целесообразности инвестиций в ИС.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1. Метод оценки стоимости на основе человеко-часов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Один из самых распространенных методов — оценка затрат на основе человеко-часов, которые требуются для выполнения всех этапов проекта. Каждый этап разработки (анализ требований, проектирование, программирование, тестирование и т.д.) оценивается по количеству человеко-часов, необходимых для его завершения.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Шаги:</w:t>
      </w:r>
    </w:p>
    <w:p w:rsidR="004B70D2" w:rsidRPr="004B70D2" w:rsidRDefault="004B70D2" w:rsidP="004B70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 xml:space="preserve">Разделите проект на задачи или этапы (например, разработка интерфейса, разработка 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бэкенда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>, тестирование).</w:t>
      </w:r>
    </w:p>
    <w:p w:rsidR="004B70D2" w:rsidRPr="004B70D2" w:rsidRDefault="004B70D2" w:rsidP="004B70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Оцените количество человеко-часов для каждой задачи.</w:t>
      </w:r>
    </w:p>
    <w:p w:rsidR="004B70D2" w:rsidRPr="004B70D2" w:rsidRDefault="004B70D2" w:rsidP="004B70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Умножьте на стоимость одного человека-часа (например, средняя зарплата разработчика).</w:t>
      </w:r>
    </w:p>
    <w:p w:rsidR="004B70D2" w:rsidRPr="004B70D2" w:rsidRDefault="004B70D2" w:rsidP="004B70D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Сложите все значения для получения общей стоимости.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Плюсы:</w:t>
      </w:r>
    </w:p>
    <w:p w:rsidR="004B70D2" w:rsidRPr="004B70D2" w:rsidRDefault="004B70D2" w:rsidP="004B70D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Подходит для проектов с чётко определёнными задачами и этапами.</w:t>
      </w:r>
    </w:p>
    <w:p w:rsidR="004B70D2" w:rsidRPr="004B70D2" w:rsidRDefault="004B70D2" w:rsidP="004B70D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Позволяет гибко адаптировать оценку по мере изменения проекта.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Минусы:</w:t>
      </w:r>
    </w:p>
    <w:p w:rsidR="004B70D2" w:rsidRPr="004B70D2" w:rsidRDefault="004B70D2" w:rsidP="004B70D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Не учитывает непредвиденные факторы (например, изменения требований).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2. Метод оценки на основе аналогов (аналоговый метод)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Этот метод основывается на сравнении текущего проекта с аналогичными проектами, которые уже были реализованы. Используются данные о стоимости аналогичных проектов для оценки затрат на новый проект.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Шаги:</w:t>
      </w:r>
    </w:p>
    <w:p w:rsidR="004B70D2" w:rsidRPr="004B70D2" w:rsidRDefault="004B70D2" w:rsidP="004B70D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Найдите аналогичные проекты, которые были реализованы в прошлом.</w:t>
      </w:r>
    </w:p>
    <w:p w:rsidR="004B70D2" w:rsidRPr="004B70D2" w:rsidRDefault="004B70D2" w:rsidP="004B70D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Оцените, насколько текущий проект отличается от этих аналогов (например, по сложности, продолжительности, объему).</w:t>
      </w:r>
    </w:p>
    <w:p w:rsidR="004B70D2" w:rsidRPr="004B70D2" w:rsidRDefault="004B70D2" w:rsidP="004B70D2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Используйте данные о затратах на аналогичные проекты для оценки текущего проекта с учетом коррекции.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Плюсы:</w:t>
      </w:r>
    </w:p>
    <w:p w:rsidR="004B70D2" w:rsidRPr="004B70D2" w:rsidRDefault="004B70D2" w:rsidP="004B70D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Быстрый и простой метод, особенно при наличии опыта работы с аналогичными проектами.</w:t>
      </w:r>
    </w:p>
    <w:p w:rsidR="004B70D2" w:rsidRPr="004B70D2" w:rsidRDefault="004B70D2" w:rsidP="004B70D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Удобен для предварительных оценок.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Минусы:</w:t>
      </w:r>
    </w:p>
    <w:p w:rsidR="004B70D2" w:rsidRPr="004B70D2" w:rsidRDefault="004B70D2" w:rsidP="004B70D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Зависит от точности данных по аналогичным проектам.</w:t>
      </w:r>
    </w:p>
    <w:p w:rsidR="004B70D2" w:rsidRPr="004B70D2" w:rsidRDefault="004B70D2" w:rsidP="004B70D2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Может не учесть специфические особенности нового проекта.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3. </w:t>
      </w: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Метод</w:t>
      </w:r>
      <w:r w:rsidRPr="004B70D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COCOMO (Constructive Cost Model)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COCOMO — это математическая модель, разработанная для оценки затрат на разработку программного обеспечения. Модель учитывает размер проекта (например, в строках кода), сложность проекта, а также опыт команды.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Шаги:</w:t>
      </w:r>
    </w:p>
    <w:p w:rsidR="004B70D2" w:rsidRPr="004B70D2" w:rsidRDefault="004B70D2" w:rsidP="004B70D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Оцените размер проекта в строках кода (или функциональных точках).</w:t>
      </w:r>
    </w:p>
    <w:p w:rsidR="004B70D2" w:rsidRPr="004B70D2" w:rsidRDefault="004B70D2" w:rsidP="004B70D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Определите коэффициенты сложности, которые зависят от факторов, таких как сложность системы, требования к надежности, опыт команды и т.д.</w:t>
      </w:r>
    </w:p>
    <w:p w:rsidR="004B70D2" w:rsidRPr="004B70D2" w:rsidRDefault="004B70D2" w:rsidP="004B70D2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Вставьте данные в формулу модели COCOMO для расчета стоимости и продолжительности проекта.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Формула COCOMO (для базовой модели):</w:t>
      </w:r>
    </w:p>
    <w:p w:rsidR="004B70D2" w:rsidRPr="004B70D2" w:rsidRDefault="004B70D2" w:rsidP="004B70D2">
      <w:pPr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4B70D2">
        <w:rPr>
          <w:rFonts w:ascii="Times New Roman" w:eastAsia="Times New Roman" w:hAnsi="Times New Roman" w:cs="Times New Roman"/>
          <w:lang w:val="en-US" w:eastAsia="ru-RU"/>
        </w:rPr>
        <w:t>Effort=a</w:t>
      </w:r>
      <w:r w:rsidRPr="004B70D2">
        <w:rPr>
          <w:rFonts w:ascii="Cambria Math" w:eastAsia="Times New Roman" w:hAnsi="Cambria Math" w:cs="Cambria Math"/>
          <w:lang w:val="en-US" w:eastAsia="ru-RU"/>
        </w:rPr>
        <w:t>⋅</w:t>
      </w:r>
      <w:r w:rsidRPr="004B70D2">
        <w:rPr>
          <w:rFonts w:ascii="Times New Roman" w:eastAsia="Times New Roman" w:hAnsi="Times New Roman" w:cs="Times New Roman"/>
          <w:lang w:val="en-US" w:eastAsia="ru-RU"/>
        </w:rPr>
        <w:t>(Size)</w:t>
      </w:r>
      <w:proofErr w:type="spellStart"/>
      <w:r w:rsidRPr="004B70D2">
        <w:rPr>
          <w:rFonts w:ascii="Times New Roman" w:eastAsia="Times New Roman" w:hAnsi="Times New Roman" w:cs="Times New Roman"/>
          <w:lang w:val="en-US" w:eastAsia="ru-RU"/>
        </w:rPr>
        <w:t>bEffort</w:t>
      </w:r>
      <w:proofErr w:type="spellEnd"/>
      <w:r w:rsidRPr="004B70D2">
        <w:rPr>
          <w:rFonts w:ascii="Times New Roman" w:eastAsia="Times New Roman" w:hAnsi="Times New Roman" w:cs="Times New Roman"/>
          <w:lang w:val="en-US" w:eastAsia="ru-RU"/>
        </w:rPr>
        <w:t xml:space="preserve"> = a \</w:t>
      </w:r>
      <w:proofErr w:type="spellStart"/>
      <w:r w:rsidRPr="004B70D2">
        <w:rPr>
          <w:rFonts w:ascii="Times New Roman" w:eastAsia="Times New Roman" w:hAnsi="Times New Roman" w:cs="Times New Roman"/>
          <w:lang w:val="en-US" w:eastAsia="ru-RU"/>
        </w:rPr>
        <w:t>cdot</w:t>
      </w:r>
      <w:proofErr w:type="spellEnd"/>
      <w:r w:rsidRPr="004B70D2">
        <w:rPr>
          <w:rFonts w:ascii="Times New Roman" w:eastAsia="Times New Roman" w:hAnsi="Times New Roman" w:cs="Times New Roman"/>
          <w:lang w:val="en-US" w:eastAsia="ru-RU"/>
        </w:rPr>
        <w:t xml:space="preserve"> (Size)^</w:t>
      </w:r>
      <w:proofErr w:type="spellStart"/>
      <w:r w:rsidRPr="004B70D2">
        <w:rPr>
          <w:rFonts w:ascii="Times New Roman" w:eastAsia="Times New Roman" w:hAnsi="Times New Roman" w:cs="Times New Roman"/>
          <w:lang w:val="en-US" w:eastAsia="ru-RU"/>
        </w:rPr>
        <w:t>bEffort</w:t>
      </w:r>
      <w:proofErr w:type="spellEnd"/>
      <w:r w:rsidRPr="004B70D2">
        <w:rPr>
          <w:rFonts w:ascii="Times New Roman" w:eastAsia="Times New Roman" w:hAnsi="Times New Roman" w:cs="Times New Roman"/>
          <w:lang w:val="en-US" w:eastAsia="ru-RU"/>
        </w:rPr>
        <w:t>=a</w:t>
      </w:r>
      <w:r w:rsidRPr="004B70D2">
        <w:rPr>
          <w:rFonts w:ascii="Cambria Math" w:eastAsia="Times New Roman" w:hAnsi="Cambria Math" w:cs="Cambria Math"/>
          <w:lang w:val="en-US" w:eastAsia="ru-RU"/>
        </w:rPr>
        <w:t>⋅</w:t>
      </w:r>
      <w:r w:rsidRPr="004B70D2">
        <w:rPr>
          <w:rFonts w:ascii="Times New Roman" w:eastAsia="Times New Roman" w:hAnsi="Times New Roman" w:cs="Times New Roman"/>
          <w:lang w:val="en-US" w:eastAsia="ru-RU"/>
        </w:rPr>
        <w:t>(Size)b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 xml:space="preserve">где 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Effort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 xml:space="preserve"> — затраты (человеко-месяцы), 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Size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 xml:space="preserve"> — размер проекта в тысячах строк кода, a и b — коэффициенты, которые зависят от типа проекта (органический, </w:t>
      </w:r>
      <w:proofErr w:type="spellStart"/>
      <w:r w:rsidRPr="004B70D2">
        <w:rPr>
          <w:rFonts w:ascii="Times New Roman" w:eastAsia="Times New Roman" w:hAnsi="Times New Roman" w:cs="Times New Roman"/>
          <w:lang w:eastAsia="ru-RU"/>
        </w:rPr>
        <w:t>полуорганический</w:t>
      </w:r>
      <w:proofErr w:type="spellEnd"/>
      <w:r w:rsidRPr="004B70D2">
        <w:rPr>
          <w:rFonts w:ascii="Times New Roman" w:eastAsia="Times New Roman" w:hAnsi="Times New Roman" w:cs="Times New Roman"/>
          <w:lang w:eastAsia="ru-RU"/>
        </w:rPr>
        <w:t xml:space="preserve"> или встроенный).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Плюсы:</w:t>
      </w:r>
    </w:p>
    <w:p w:rsidR="004B70D2" w:rsidRPr="004B70D2" w:rsidRDefault="004B70D2" w:rsidP="004B70D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Учитывает сложность проекта и опыт команды.</w:t>
      </w:r>
    </w:p>
    <w:p w:rsidR="004B70D2" w:rsidRPr="004B70D2" w:rsidRDefault="004B70D2" w:rsidP="004B70D2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Может быть адаптирован для различных типов проектов.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Минусы:</w:t>
      </w:r>
    </w:p>
    <w:p w:rsidR="004B70D2" w:rsidRPr="004B70D2" w:rsidRDefault="004B70D2" w:rsidP="004B70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Требует точной оценки размеров проекта (например, строк кода).</w:t>
      </w:r>
    </w:p>
    <w:p w:rsidR="004B70D2" w:rsidRPr="004B70D2" w:rsidRDefault="004B70D2" w:rsidP="004B70D2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Может быть сложен для малых проектов.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 xml:space="preserve">4. Метод оценки полной стоимости владения (TCO — </w:t>
      </w:r>
      <w:proofErr w:type="spellStart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Total</w:t>
      </w:r>
      <w:proofErr w:type="spellEnd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Cost</w:t>
      </w:r>
      <w:proofErr w:type="spellEnd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of</w:t>
      </w:r>
      <w:proofErr w:type="spellEnd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Ownership</w:t>
      </w:r>
      <w:proofErr w:type="spellEnd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TCO включает не только затраты на разработку, но и все последующие расходы на эксплуатацию системы на протяжении её жизненного цикла. Это важный метод для оценки долгосрочных затрат.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Шаги:</w:t>
      </w:r>
    </w:p>
    <w:p w:rsidR="004B70D2" w:rsidRPr="004B70D2" w:rsidRDefault="004B70D2" w:rsidP="004B70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Рассчитайте все капитальные затраты на разработку и внедрение системы.</w:t>
      </w:r>
    </w:p>
    <w:p w:rsidR="004B70D2" w:rsidRPr="004B70D2" w:rsidRDefault="004B70D2" w:rsidP="004B70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Оцените ежегодные операционные затраты (техническая поддержка, обновления, обучение и т.д.).</w:t>
      </w:r>
    </w:p>
    <w:p w:rsidR="004B70D2" w:rsidRPr="004B70D2" w:rsidRDefault="004B70D2" w:rsidP="004B70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Умножьте операционные затраты на количество лет эксплуатации системы.</w:t>
      </w:r>
    </w:p>
    <w:p w:rsidR="004B70D2" w:rsidRPr="004B70D2" w:rsidRDefault="004B70D2" w:rsidP="004B70D2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Сложите капитальные и операционные затраты для получения общей стоимости владения.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Плюсы:</w:t>
      </w:r>
    </w:p>
    <w:p w:rsidR="004B70D2" w:rsidRPr="004B70D2" w:rsidRDefault="004B70D2" w:rsidP="004B70D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lastRenderedPageBreak/>
        <w:t>Позволяет учитывать не только начальные инвестиции, но и долгосрочные затраты.</w:t>
      </w:r>
    </w:p>
    <w:p w:rsidR="004B70D2" w:rsidRPr="004B70D2" w:rsidRDefault="004B70D2" w:rsidP="004B70D2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Помогает принять взвешенное решение о целесообразности проекта.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Минусы:</w:t>
      </w:r>
    </w:p>
    <w:p w:rsidR="004B70D2" w:rsidRPr="004B70D2" w:rsidRDefault="004B70D2" w:rsidP="004B70D2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Трудно точно оценить долгосрочные операционные затраты, особенно если система будет обновляться.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5. Метод анализа выгод и затрат (</w:t>
      </w:r>
      <w:proofErr w:type="spellStart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Cost-Benefit</w:t>
      </w:r>
      <w:proofErr w:type="spellEnd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Analysis</w:t>
      </w:r>
      <w:proofErr w:type="spellEnd"/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, CBA)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Этот метод позволяет сравнить затраты на разработку и эксплуатацию системы с её потенциальными выгодами для компании. Выгоды могут быть выражены как финансовые (например, увеличение прибыли), так и нефинансовые (например, повышение удовлетворенности клиентов).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Шаги:</w:t>
      </w:r>
    </w:p>
    <w:p w:rsidR="004B70D2" w:rsidRPr="004B70D2" w:rsidRDefault="004B70D2" w:rsidP="004B70D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Оцените все затраты на разработку и эксплуатацию системы.</w:t>
      </w:r>
    </w:p>
    <w:p w:rsidR="004B70D2" w:rsidRPr="004B70D2" w:rsidRDefault="004B70D2" w:rsidP="004B70D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Оцените потенциальные выгоды (например, увеличение доходов, снижение затрат, улучшение качества услуг).</w:t>
      </w:r>
    </w:p>
    <w:p w:rsidR="004B70D2" w:rsidRPr="004B70D2" w:rsidRDefault="004B70D2" w:rsidP="004B70D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Рассчитайте соотношение выгод к затратам. Если выгоды превышают затраты, проект считается экономически целесообразным.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Плюсы:</w:t>
      </w:r>
      <w:bookmarkStart w:id="0" w:name="_GoBack"/>
      <w:bookmarkEnd w:id="0"/>
    </w:p>
    <w:p w:rsidR="004B70D2" w:rsidRPr="004B70D2" w:rsidRDefault="004B70D2" w:rsidP="004B70D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Помогает оценить рентабельность проекта.</w:t>
      </w:r>
    </w:p>
    <w:p w:rsidR="004B70D2" w:rsidRPr="004B70D2" w:rsidRDefault="004B70D2" w:rsidP="004B70D2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Подходит для принятия решений о внедрении ИС.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Минусы:</w:t>
      </w:r>
    </w:p>
    <w:p w:rsidR="004B70D2" w:rsidRPr="004B70D2" w:rsidRDefault="004B70D2" w:rsidP="004B70D2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Трудно точно оценить нефинансовые выгоды.</w:t>
      </w:r>
    </w:p>
    <w:p w:rsidR="004B70D2" w:rsidRPr="004B70D2" w:rsidRDefault="004B70D2" w:rsidP="004B70D2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Пример экономической оценки информационной системы</w:t>
      </w:r>
    </w:p>
    <w:p w:rsidR="004B70D2" w:rsidRPr="004B70D2" w:rsidRDefault="004B70D2" w:rsidP="004B70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Рассмотрим пример разработки и внедрения CRM-системы (системы управления взаимоотношениями с клиентами) для небольшой компании.</w:t>
      </w:r>
    </w:p>
    <w:p w:rsidR="004B70D2" w:rsidRPr="004B70D2" w:rsidRDefault="004B70D2" w:rsidP="004B70D2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b/>
          <w:bCs/>
          <w:lang w:eastAsia="ru-RU"/>
        </w:rPr>
        <w:t>Разработка:</w:t>
      </w:r>
    </w:p>
    <w:p w:rsidR="004B70D2" w:rsidRPr="004B70D2" w:rsidRDefault="004B70D2" w:rsidP="004B70D2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Затраты на персонал (5 разработчиков, 6 месяцев): 5 * $5000 * 6 = $150,000.</w:t>
      </w:r>
    </w:p>
    <w:p w:rsidR="004B70D2" w:rsidRPr="004B70D2" w:rsidRDefault="004B70D2" w:rsidP="004B70D2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Лицензии на ПО: $20,000.</w:t>
      </w:r>
    </w:p>
    <w:p w:rsidR="004B70D2" w:rsidRPr="004B70D2" w:rsidRDefault="004B70D2" w:rsidP="004B70D2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Оборудование (серверы, сетевое оборудование): $30,000.</w:t>
      </w:r>
    </w:p>
    <w:p w:rsidR="004B70D2" w:rsidRPr="004B70D2" w:rsidRDefault="004B70D2" w:rsidP="004B70D2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Тестирование: $10,000.</w:t>
      </w:r>
    </w:p>
    <w:p w:rsidR="004B70D2" w:rsidRPr="004B70D2" w:rsidRDefault="004B70D2" w:rsidP="004B70D2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4B70D2">
        <w:rPr>
          <w:rFonts w:ascii="Times New Roman" w:eastAsia="Times New Roman" w:hAnsi="Times New Roman" w:cs="Times New Roman"/>
          <w:lang w:eastAsia="ru-RU"/>
        </w:rPr>
        <w:t>Документация и обучение команды: $5,</w:t>
      </w:r>
    </w:p>
    <w:p w:rsidR="00254D93" w:rsidRDefault="004B70D2" w:rsidP="004B70D2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56B"/>
    <w:multiLevelType w:val="multilevel"/>
    <w:tmpl w:val="C85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E7011"/>
    <w:multiLevelType w:val="multilevel"/>
    <w:tmpl w:val="27DE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E5024"/>
    <w:multiLevelType w:val="multilevel"/>
    <w:tmpl w:val="8DC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20FF6"/>
    <w:multiLevelType w:val="multilevel"/>
    <w:tmpl w:val="2022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5F62D7"/>
    <w:multiLevelType w:val="multilevel"/>
    <w:tmpl w:val="429C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C2949"/>
    <w:multiLevelType w:val="multilevel"/>
    <w:tmpl w:val="102E0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C15C65"/>
    <w:multiLevelType w:val="multilevel"/>
    <w:tmpl w:val="91D0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A1D41"/>
    <w:multiLevelType w:val="multilevel"/>
    <w:tmpl w:val="FD74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D7A4A"/>
    <w:multiLevelType w:val="multilevel"/>
    <w:tmpl w:val="857E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30A7C"/>
    <w:multiLevelType w:val="multilevel"/>
    <w:tmpl w:val="ED8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E17BC"/>
    <w:multiLevelType w:val="multilevel"/>
    <w:tmpl w:val="663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65F50"/>
    <w:multiLevelType w:val="multilevel"/>
    <w:tmpl w:val="BC12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B09A6"/>
    <w:multiLevelType w:val="multilevel"/>
    <w:tmpl w:val="9768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8C6846"/>
    <w:multiLevelType w:val="multilevel"/>
    <w:tmpl w:val="3C44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B424A"/>
    <w:multiLevelType w:val="multilevel"/>
    <w:tmpl w:val="91B0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62879"/>
    <w:multiLevelType w:val="multilevel"/>
    <w:tmpl w:val="C7BC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D0D4F"/>
    <w:multiLevelType w:val="multilevel"/>
    <w:tmpl w:val="8AE8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5"/>
  </w:num>
  <w:num w:numId="9">
    <w:abstractNumId w:val="15"/>
  </w:num>
  <w:num w:numId="10">
    <w:abstractNumId w:val="7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9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2"/>
    <w:rsid w:val="00070298"/>
    <w:rsid w:val="004B70D2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2CC0D2FF-54FA-6944-B334-3567EBA1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70D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B70D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70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70D2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4B70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B70D2"/>
    <w:rPr>
      <w:b/>
      <w:bCs/>
    </w:rPr>
  </w:style>
  <w:style w:type="character" w:customStyle="1" w:styleId="katex-mathml">
    <w:name w:val="katex-mathml"/>
    <w:basedOn w:val="a0"/>
    <w:rsid w:val="004B70D2"/>
  </w:style>
  <w:style w:type="character" w:customStyle="1" w:styleId="mord">
    <w:name w:val="mord"/>
    <w:basedOn w:val="a0"/>
    <w:rsid w:val="004B70D2"/>
  </w:style>
  <w:style w:type="character" w:customStyle="1" w:styleId="mrel">
    <w:name w:val="mrel"/>
    <w:basedOn w:val="a0"/>
    <w:rsid w:val="004B70D2"/>
  </w:style>
  <w:style w:type="character" w:customStyle="1" w:styleId="mbin">
    <w:name w:val="mbin"/>
    <w:basedOn w:val="a0"/>
    <w:rsid w:val="004B70D2"/>
  </w:style>
  <w:style w:type="character" w:customStyle="1" w:styleId="mopen">
    <w:name w:val="mopen"/>
    <w:basedOn w:val="a0"/>
    <w:rsid w:val="004B70D2"/>
  </w:style>
  <w:style w:type="character" w:customStyle="1" w:styleId="mclose">
    <w:name w:val="mclose"/>
    <w:basedOn w:val="a0"/>
    <w:rsid w:val="004B7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2024-10-24T03:49:00Z</dcterms:created>
  <dcterms:modified xsi:type="dcterms:W3CDTF">2024-10-24T03:50:00Z</dcterms:modified>
</cp:coreProperties>
</file>